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07FB" w14:textId="66AF8CA6" w:rsidR="004B7006" w:rsidRPr="00AC44DF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AC44DF">
        <w:rPr>
          <w:b/>
          <w:bCs/>
          <w:i/>
          <w:iCs/>
          <w:sz w:val="28"/>
          <w:szCs w:val="28"/>
        </w:rPr>
        <w:t xml:space="preserve">Emneplan for perioden: </w:t>
      </w:r>
      <w:r w:rsidR="00060F6F">
        <w:rPr>
          <w:b/>
          <w:bCs/>
          <w:i/>
          <w:iCs/>
          <w:sz w:val="28"/>
          <w:szCs w:val="28"/>
        </w:rPr>
        <w:t>j</w:t>
      </w:r>
      <w:r w:rsidR="00E20C6E">
        <w:rPr>
          <w:b/>
          <w:bCs/>
          <w:i/>
          <w:iCs/>
          <w:sz w:val="28"/>
          <w:szCs w:val="28"/>
        </w:rPr>
        <w:t>anuar</w:t>
      </w:r>
      <w:r w:rsidR="0040224B">
        <w:rPr>
          <w:b/>
          <w:bCs/>
          <w:i/>
          <w:iCs/>
          <w:sz w:val="28"/>
          <w:szCs w:val="28"/>
        </w:rPr>
        <w:t xml:space="preserve"> - mars</w:t>
      </w:r>
    </w:p>
    <w:p w14:paraId="7D640B76" w14:textId="2F6E0F72" w:rsidR="004B7006" w:rsidRPr="00912336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 xml:space="preserve">Tema: </w:t>
      </w:r>
      <w:r w:rsidR="0040224B">
        <w:rPr>
          <w:b/>
          <w:bCs/>
          <w:i/>
          <w:iCs/>
          <w:sz w:val="28"/>
          <w:szCs w:val="28"/>
        </w:rPr>
        <w:t>Vinter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335"/>
        <w:gridCol w:w="1551"/>
        <w:gridCol w:w="1261"/>
        <w:gridCol w:w="2388"/>
        <w:gridCol w:w="850"/>
        <w:gridCol w:w="2102"/>
        <w:gridCol w:w="2967"/>
      </w:tblGrid>
      <w:tr w:rsidR="006946BA" w:rsidRPr="0064410C" w14:paraId="70494734" w14:textId="77777777" w:rsidTr="00A03AE6">
        <w:tc>
          <w:tcPr>
            <w:tcW w:w="3256" w:type="dxa"/>
          </w:tcPr>
          <w:p w14:paraId="0218A19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05FAAFD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7D376F44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52B47715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6946BA" w:rsidRPr="0064410C" w14:paraId="445D79D3" w14:textId="77777777" w:rsidTr="00A03AE6">
        <w:tc>
          <w:tcPr>
            <w:tcW w:w="3256" w:type="dxa"/>
          </w:tcPr>
          <w:p w14:paraId="463D8948" w14:textId="77777777" w:rsidR="004B7006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3EDE626A" w14:textId="3250ACB3" w:rsidR="004B7006" w:rsidRPr="00255EF3" w:rsidRDefault="00D06203" w:rsidP="00255EF3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255EF3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L</w:t>
            </w:r>
            <w:r w:rsidRPr="00255EF3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egge til rette for at barna kan få et mangfold av naturopplevelser og få oppleve naturen som arena for lek og læring</w:t>
            </w:r>
            <w:r w:rsidRPr="00255EF3"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</w:p>
          <w:p w14:paraId="74725765" w14:textId="77777777" w:rsidR="004B7006" w:rsidRPr="008E5A47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618FA431" w14:textId="4BF6F518" w:rsidR="004B7006" w:rsidRPr="00255EF3" w:rsidRDefault="00060F6F" w:rsidP="00255EF3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0F6F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bidra til at barna får utforske og utvikle sin språkforståelse, språkkompetanse og et mangfold av kommunikasjonsformer</w:t>
            </w:r>
            <w:r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2"/>
          </w:tcPr>
          <w:p w14:paraId="5E9AD838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7565D62D" w14:textId="2120D919" w:rsidR="004B7006" w:rsidRPr="00BC6358" w:rsidRDefault="001A3B85" w:rsidP="00A0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Vinterboken – ill</w:t>
            </w:r>
            <w:r w:rsidR="00A05EFB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s</w:t>
            </w:r>
            <w:r w:rsidR="00A05EF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rert av Anne Holt</w:t>
            </w:r>
          </w:p>
          <w:p w14:paraId="5ED66386" w14:textId="5C0A6A88" w:rsidR="004B7006" w:rsidRDefault="006946BA" w:rsidP="00A03AE6">
            <w:pPr>
              <w:jc w:val="center"/>
            </w:pPr>
            <w:r>
              <w:t>&amp;</w:t>
            </w:r>
          </w:p>
          <w:p w14:paraId="0DB04BF9" w14:textId="77777777" w:rsidR="004B7006" w:rsidRDefault="004B7006" w:rsidP="00A03AE6">
            <w:pPr>
              <w:jc w:val="center"/>
            </w:pPr>
            <w:r>
              <w:t xml:space="preserve">    </w:t>
            </w:r>
          </w:p>
          <w:p w14:paraId="61B4EA2A" w14:textId="4B5CF191" w:rsidR="00A05EFB" w:rsidRPr="0064410C" w:rsidRDefault="006946BA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B02B04" wp14:editId="2411DAFA">
                  <wp:extent cx="962025" cy="1231392"/>
                  <wp:effectExtent l="0" t="0" r="0" b="6985"/>
                  <wp:docPr id="1395214269" name="Bilde 1" descr="Skinnvo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nnvo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32" cy="123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748828F8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26989886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8D0AB9" wp14:editId="0EE115F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47200BD8" w14:textId="77777777" w:rsidR="004B7006" w:rsidRPr="00795238" w:rsidRDefault="004B7006" w:rsidP="00A03AE6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33733C08" w14:textId="77777777" w:rsidR="004B7006" w:rsidRPr="005C5C04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66D2BB39" w14:textId="77777777" w:rsidR="004B7006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3D655C03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487C4EA" w14:textId="77777777" w:rsidR="004B7006" w:rsidRPr="00795238" w:rsidRDefault="004B7006" w:rsidP="00A03AE6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13F4B3" wp14:editId="549F66A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B79CAB" w14:textId="77777777" w:rsidR="004B7006" w:rsidRDefault="006C02FF" w:rsidP="00A8777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2FF">
              <w:rPr>
                <w:rFonts w:cstheme="minorHAnsi"/>
                <w:sz w:val="24"/>
                <w:szCs w:val="24"/>
              </w:rPr>
              <w:t>I</w:t>
            </w:r>
            <w:r w:rsidR="00D3651B" w:rsidRPr="006C02FF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nkludere alle barna i språkstimulerende aktiviteter</w:t>
            </w:r>
            <w:r w:rsidR="00D3651B"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  <w:r w:rsidR="004B7006" w:rsidRPr="00060F6F">
              <w:rPr>
                <w:sz w:val="24"/>
                <w:szCs w:val="24"/>
              </w:rPr>
              <w:t xml:space="preserve">     </w:t>
            </w:r>
          </w:p>
          <w:p w14:paraId="6DDE215E" w14:textId="77777777" w:rsidR="00A87774" w:rsidRPr="00A87774" w:rsidRDefault="00A87774" w:rsidP="00A87774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 w:line="240" w:lineRule="auto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A87774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legge til rette for mangfoldige naturopplevelser og bruke naturen som arena for lek, undring, utforsking og læring</w:t>
            </w:r>
          </w:p>
          <w:p w14:paraId="492FA86F" w14:textId="389B0861" w:rsidR="006C02FF" w:rsidRPr="00060F6F" w:rsidRDefault="006C02FF" w:rsidP="00A8777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946BA" w:rsidRPr="0064410C" w14:paraId="4C6A16CC" w14:textId="77777777" w:rsidTr="00A03AE6">
        <w:tc>
          <w:tcPr>
            <w:tcW w:w="4815" w:type="dxa"/>
            <w:gridSpan w:val="2"/>
          </w:tcPr>
          <w:p w14:paraId="511762C7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09353EF1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5ABC6470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8660212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6946BA" w:rsidRPr="0064410C" w14:paraId="3F49EC34" w14:textId="77777777" w:rsidTr="00A03AE6">
        <w:tc>
          <w:tcPr>
            <w:tcW w:w="4815" w:type="dxa"/>
            <w:gridSpan w:val="2"/>
          </w:tcPr>
          <w:p w14:paraId="1CF97B09" w14:textId="77777777" w:rsidR="004B7006" w:rsidRDefault="004B7006" w:rsidP="00A03AE6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3B5E319D" w14:textId="1184535B" w:rsidR="004B7006" w:rsidRDefault="0030501A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</w:t>
            </w:r>
            <w:r w:rsidR="008825F2">
              <w:rPr>
                <w:sz w:val="24"/>
                <w:szCs w:val="24"/>
              </w:rPr>
              <w:t xml:space="preserve"> </w:t>
            </w:r>
            <w:r w:rsidR="0083619E">
              <w:rPr>
                <w:sz w:val="24"/>
                <w:szCs w:val="24"/>
              </w:rPr>
              <w:t>–</w:t>
            </w:r>
            <w:r w:rsidR="008825F2">
              <w:rPr>
                <w:sz w:val="24"/>
                <w:szCs w:val="24"/>
              </w:rPr>
              <w:t xml:space="preserve"> </w:t>
            </w:r>
            <w:r w:rsidR="000B1C6D">
              <w:rPr>
                <w:sz w:val="24"/>
                <w:szCs w:val="24"/>
              </w:rPr>
              <w:t>Årstider</w:t>
            </w:r>
          </w:p>
          <w:p w14:paraId="6F428557" w14:textId="16D7EF99" w:rsidR="0030501A" w:rsidRDefault="0030501A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Snø</w:t>
            </w:r>
            <w:r w:rsidR="0083619E">
              <w:rPr>
                <w:sz w:val="24"/>
                <w:szCs w:val="24"/>
              </w:rPr>
              <w:t xml:space="preserve"> – Snøball - Snømann</w:t>
            </w:r>
          </w:p>
          <w:p w14:paraId="6315269A" w14:textId="250CC549" w:rsidR="0030501A" w:rsidRDefault="008825F2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83619E">
              <w:rPr>
                <w:sz w:val="24"/>
                <w:szCs w:val="24"/>
              </w:rPr>
              <w:t xml:space="preserve"> </w:t>
            </w:r>
            <w:r w:rsidR="004A78F0">
              <w:rPr>
                <w:sz w:val="24"/>
                <w:szCs w:val="24"/>
              </w:rPr>
              <w:t>– Fryse/</w:t>
            </w:r>
            <w:r w:rsidR="00EC3092">
              <w:rPr>
                <w:sz w:val="24"/>
                <w:szCs w:val="24"/>
              </w:rPr>
              <w:t>T</w:t>
            </w:r>
            <w:r w:rsidR="004A78F0">
              <w:rPr>
                <w:sz w:val="24"/>
                <w:szCs w:val="24"/>
              </w:rPr>
              <w:t>ine</w:t>
            </w:r>
            <w:r w:rsidR="0083619E">
              <w:rPr>
                <w:sz w:val="24"/>
                <w:szCs w:val="24"/>
              </w:rPr>
              <w:t xml:space="preserve"> </w:t>
            </w:r>
          </w:p>
          <w:p w14:paraId="708DDDCE" w14:textId="4F0618A9" w:rsidR="008825F2" w:rsidRPr="009C364E" w:rsidRDefault="000B1C6D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Kaldt/Varmt</w:t>
            </w:r>
          </w:p>
        </w:tc>
        <w:tc>
          <w:tcPr>
            <w:tcW w:w="3685" w:type="dxa"/>
            <w:gridSpan w:val="2"/>
          </w:tcPr>
          <w:p w14:paraId="0D831828" w14:textId="77777777" w:rsidR="004B7006" w:rsidRPr="00306A1B" w:rsidRDefault="004B7006" w:rsidP="00A03AE6">
            <w:pPr>
              <w:jc w:val="center"/>
              <w:rPr>
                <w:lang w:val="da-DK"/>
              </w:rPr>
            </w:pPr>
          </w:p>
          <w:p w14:paraId="774C5DB6" w14:textId="30C443C3" w:rsidR="00306A1B" w:rsidRPr="00306A1B" w:rsidRDefault="004B7006" w:rsidP="00306A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r w:rsidRPr="00F15665">
              <w:rPr>
                <w:noProof/>
              </w:rPr>
              <w:drawing>
                <wp:inline distT="0" distB="0" distL="0" distR="0" wp14:anchorId="0232A0D7" wp14:editId="6B510F1A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A1B" w:rsidRPr="00306A1B">
              <w:rPr>
                <w:rStyle w:val="Listeavsnitt"/>
                <w:rFonts w:ascii="Calibri" w:hAnsi="Calibri" w:cs="Calibri"/>
                <w:lang w:val="da-DK"/>
              </w:rPr>
              <w:t xml:space="preserve"> </w:t>
            </w:r>
            <w:r w:rsidR="00306A1B" w:rsidRPr="00306A1B"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Syv dyr i votten</w:t>
            </w:r>
            <w:r w:rsidR="00306A1B" w:rsidRPr="00306A1B">
              <w:rPr>
                <w:rStyle w:val="eop"/>
                <w:rFonts w:ascii="Calibri" w:hAnsi="Calibri" w:cs="Calibri"/>
                <w:sz w:val="22"/>
                <w:szCs w:val="22"/>
                <w:lang w:val="da-DK"/>
              </w:rPr>
              <w:t> </w:t>
            </w:r>
          </w:p>
          <w:p w14:paraId="47B3F3BF" w14:textId="77777777" w:rsidR="00306A1B" w:rsidRPr="00306A1B" w:rsidRDefault="00306A1B" w:rsidP="00306A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r w:rsidRPr="00306A1B"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Bjørnen sover</w:t>
            </w:r>
            <w:r w:rsidRPr="00306A1B">
              <w:rPr>
                <w:rStyle w:val="eop"/>
                <w:rFonts w:ascii="Calibri" w:hAnsi="Calibri" w:cs="Calibri"/>
                <w:sz w:val="22"/>
                <w:szCs w:val="22"/>
                <w:lang w:val="da-DK"/>
              </w:rPr>
              <w:t> </w:t>
            </w:r>
          </w:p>
          <w:p w14:paraId="5D9ABE20" w14:textId="77777777" w:rsidR="00306A1B" w:rsidRDefault="00306A1B" w:rsidP="00306A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Mikkel rev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7CC65E" w14:textId="77777777" w:rsidR="00306A1B" w:rsidRDefault="00306A1B" w:rsidP="00306A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Skogens dyr om vinteren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B7484F" w14:textId="11D2B77A" w:rsidR="004B7006" w:rsidRDefault="004B7006" w:rsidP="00A03AE6"/>
          <w:p w14:paraId="7D5DE306" w14:textId="77777777" w:rsidR="004B7006" w:rsidRDefault="004B7006" w:rsidP="00A03AE6">
            <w:pPr>
              <w:jc w:val="center"/>
            </w:pPr>
          </w:p>
          <w:p w14:paraId="15DB65B4" w14:textId="77777777" w:rsidR="004B7006" w:rsidRPr="00F15665" w:rsidRDefault="004B7006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1CD95C12" w14:textId="77777777" w:rsidR="004B7006" w:rsidRPr="00696CB8" w:rsidRDefault="004B7006" w:rsidP="00A03AE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68FF130" w14:textId="77777777" w:rsidR="004B7006" w:rsidRDefault="005A696F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Dansesamlinger</w:t>
            </w:r>
          </w:p>
          <w:p w14:paraId="35DAFDA7" w14:textId="1370C853" w:rsidR="005A696F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Hjelpe til med å bake</w:t>
            </w:r>
          </w:p>
          <w:p w14:paraId="6C911DF6" w14:textId="606A0C28" w:rsidR="0015098E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Turer</w:t>
            </w:r>
          </w:p>
          <w:p w14:paraId="30DABE66" w14:textId="77777777" w:rsidR="0015098E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</w:p>
          <w:p w14:paraId="2E93FC12" w14:textId="41844E26" w:rsidR="0015098E" w:rsidRPr="00563172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3A1215" w14:textId="2D8BB1E0" w:rsidR="004B7006" w:rsidRDefault="0030501A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3396CB" wp14:editId="660258DC">
                  <wp:extent cx="314325" cy="3143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58F5E" w14:textId="1D8B4B5D" w:rsidR="004B7006" w:rsidRPr="0030501A" w:rsidRDefault="0030501A" w:rsidP="00A03AE6">
            <w:pPr>
              <w:jc w:val="center"/>
              <w:rPr>
                <w:sz w:val="24"/>
                <w:szCs w:val="24"/>
              </w:rPr>
            </w:pPr>
            <w:r w:rsidRPr="0030501A">
              <w:rPr>
                <w:sz w:val="24"/>
                <w:szCs w:val="24"/>
              </w:rPr>
              <w:t>Formingsaktiviteter knyttet til temaet vinter</w:t>
            </w:r>
          </w:p>
        </w:tc>
      </w:tr>
      <w:tr w:rsidR="0030501A" w:rsidRPr="0064410C" w14:paraId="4712DA3D" w14:textId="77777777" w:rsidTr="00A03AE6">
        <w:tc>
          <w:tcPr>
            <w:tcW w:w="4815" w:type="dxa"/>
            <w:gridSpan w:val="2"/>
          </w:tcPr>
          <w:p w14:paraId="6A0C0BCE" w14:textId="77777777" w:rsidR="0030501A" w:rsidRPr="00923D7D" w:rsidRDefault="0030501A" w:rsidP="00A03AE6">
            <w:pPr>
              <w:shd w:val="clear" w:color="auto" w:fill="FFFFFF"/>
              <w:spacing w:before="48"/>
            </w:pPr>
          </w:p>
        </w:tc>
        <w:tc>
          <w:tcPr>
            <w:tcW w:w="3685" w:type="dxa"/>
            <w:gridSpan w:val="2"/>
          </w:tcPr>
          <w:p w14:paraId="6B2DDB57" w14:textId="77777777" w:rsidR="0030501A" w:rsidRDefault="0030501A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59447BF6" w14:textId="77777777" w:rsidR="0030501A" w:rsidRPr="00696CB8" w:rsidRDefault="0030501A" w:rsidP="00A03A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5460D0" w14:textId="77777777" w:rsidR="0030501A" w:rsidRDefault="0030501A" w:rsidP="00A03AE6">
            <w:pPr>
              <w:jc w:val="center"/>
              <w:rPr>
                <w:noProof/>
              </w:rPr>
            </w:pPr>
          </w:p>
        </w:tc>
      </w:tr>
    </w:tbl>
    <w:p w14:paraId="24DD9ADF" w14:textId="77777777" w:rsidR="006D14C9" w:rsidRDefault="006D14C9"/>
    <w:sectPr w:rsidR="006D14C9" w:rsidSect="00106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CEA"/>
    <w:multiLevelType w:val="multilevel"/>
    <w:tmpl w:val="DFA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9171D"/>
    <w:multiLevelType w:val="hybridMultilevel"/>
    <w:tmpl w:val="C3FE7C68"/>
    <w:lvl w:ilvl="0" w:tplc="2A324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0303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56768">
    <w:abstractNumId w:val="2"/>
  </w:num>
  <w:num w:numId="2" w16cid:durableId="269818428">
    <w:abstractNumId w:val="1"/>
  </w:num>
  <w:num w:numId="3" w16cid:durableId="126133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CF"/>
    <w:rsid w:val="00060F6F"/>
    <w:rsid w:val="000B1C6D"/>
    <w:rsid w:val="00106FA5"/>
    <w:rsid w:val="0015098E"/>
    <w:rsid w:val="001A3B85"/>
    <w:rsid w:val="00255EF3"/>
    <w:rsid w:val="0030501A"/>
    <w:rsid w:val="00306A1B"/>
    <w:rsid w:val="0040224B"/>
    <w:rsid w:val="00451025"/>
    <w:rsid w:val="004A78F0"/>
    <w:rsid w:val="004B7006"/>
    <w:rsid w:val="005A696F"/>
    <w:rsid w:val="006946BA"/>
    <w:rsid w:val="006C02FF"/>
    <w:rsid w:val="006D14C9"/>
    <w:rsid w:val="0083619E"/>
    <w:rsid w:val="008825F2"/>
    <w:rsid w:val="008A48CF"/>
    <w:rsid w:val="0093001F"/>
    <w:rsid w:val="00A05EFB"/>
    <w:rsid w:val="00A87774"/>
    <w:rsid w:val="00D06203"/>
    <w:rsid w:val="00D3651B"/>
    <w:rsid w:val="00E20C6E"/>
    <w:rsid w:val="00EC3092"/>
    <w:rsid w:val="00E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4CD"/>
  <w15:chartTrackingRefBased/>
  <w15:docId w15:val="{09363127-E7CC-4CC0-ACEA-74BD826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7006"/>
    <w:pPr>
      <w:ind w:left="720"/>
      <w:contextualSpacing/>
    </w:pPr>
    <w:rPr>
      <w:kern w:val="0"/>
      <w14:ligatures w14:val="none"/>
    </w:rPr>
  </w:style>
  <w:style w:type="paragraph" w:customStyle="1" w:styleId="paragraph">
    <w:name w:val="paragraph"/>
    <w:basedOn w:val="Normal"/>
    <w:rsid w:val="0030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306A1B"/>
  </w:style>
  <w:style w:type="character" w:customStyle="1" w:styleId="eop">
    <w:name w:val="eop"/>
    <w:basedOn w:val="Standardskriftforavsnitt"/>
    <w:rsid w:val="003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22</cp:revision>
  <dcterms:created xsi:type="dcterms:W3CDTF">2024-01-02T11:06:00Z</dcterms:created>
  <dcterms:modified xsi:type="dcterms:W3CDTF">2024-01-02T15:52:00Z</dcterms:modified>
</cp:coreProperties>
</file>